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A2" w:rsidRPr="006E73A2" w:rsidRDefault="006E73A2" w:rsidP="006E73A2">
      <w:pPr>
        <w:pStyle w:val="Style4"/>
        <w:widowControl/>
        <w:spacing w:line="360" w:lineRule="auto"/>
        <w:jc w:val="center"/>
      </w:pPr>
      <w:r w:rsidRPr="006E73A2">
        <w:t xml:space="preserve">смоленское областное государственное бюджетное </w:t>
      </w:r>
    </w:p>
    <w:p w:rsidR="006E73A2" w:rsidRPr="006E73A2" w:rsidRDefault="006E73A2" w:rsidP="006E73A2">
      <w:pPr>
        <w:pStyle w:val="Style4"/>
        <w:widowControl/>
        <w:spacing w:line="360" w:lineRule="auto"/>
        <w:jc w:val="center"/>
      </w:pPr>
      <w:r w:rsidRPr="006E73A2">
        <w:t>профессиональное образовательное учреждение</w:t>
      </w:r>
    </w:p>
    <w:p w:rsidR="006E73A2" w:rsidRPr="006E73A2" w:rsidRDefault="006E73A2" w:rsidP="006E73A2">
      <w:pPr>
        <w:pStyle w:val="Style4"/>
        <w:widowControl/>
        <w:spacing w:line="360" w:lineRule="auto"/>
        <w:jc w:val="center"/>
        <w:rPr>
          <w:b/>
        </w:rPr>
      </w:pPr>
      <w:r w:rsidRPr="006E73A2">
        <w:rPr>
          <w:b/>
        </w:rPr>
        <w:t xml:space="preserve"> «Гагаринский многопрофильный колледж»</w:t>
      </w: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spacing w:line="240" w:lineRule="exact"/>
        <w:jc w:val="center"/>
      </w:pPr>
    </w:p>
    <w:p w:rsidR="006E73A2" w:rsidRPr="006E73A2" w:rsidRDefault="006E73A2" w:rsidP="006E73A2">
      <w:pPr>
        <w:pStyle w:val="Style4"/>
        <w:widowControl/>
        <w:jc w:val="center"/>
      </w:pPr>
    </w:p>
    <w:p w:rsidR="006E73A2" w:rsidRPr="00FE4D3A" w:rsidRDefault="006E73A2" w:rsidP="006E73A2">
      <w:pPr>
        <w:pStyle w:val="10"/>
        <w:spacing w:before="90"/>
        <w:ind w:left="2022" w:right="1964" w:firstLine="0"/>
        <w:jc w:val="center"/>
        <w:rPr>
          <w:b/>
          <w:color w:val="0D0D0D"/>
        </w:rPr>
      </w:pPr>
      <w:r w:rsidRPr="00FE4D3A">
        <w:rPr>
          <w:b/>
          <w:color w:val="0D0D0D"/>
        </w:rPr>
        <w:t>РАБОЧАЯ</w:t>
      </w:r>
      <w:r w:rsidRPr="00FE4D3A">
        <w:rPr>
          <w:b/>
          <w:color w:val="0D0D0D"/>
          <w:spacing w:val="-4"/>
        </w:rPr>
        <w:t xml:space="preserve"> </w:t>
      </w:r>
      <w:r w:rsidRPr="00FE4D3A">
        <w:rPr>
          <w:b/>
          <w:color w:val="0D0D0D"/>
        </w:rPr>
        <w:t>ПРОГРАММА</w:t>
      </w:r>
      <w:r w:rsidRPr="00FE4D3A">
        <w:rPr>
          <w:b/>
          <w:color w:val="0D0D0D"/>
          <w:spacing w:val="-3"/>
        </w:rPr>
        <w:t xml:space="preserve"> </w:t>
      </w:r>
    </w:p>
    <w:p w:rsidR="00FE4D3A" w:rsidRPr="00FE4D3A" w:rsidRDefault="00FE4D3A" w:rsidP="00FE4D3A"/>
    <w:p w:rsidR="006E73A2" w:rsidRPr="006E73A2" w:rsidRDefault="00FE4D3A" w:rsidP="006E73A2">
      <w:pPr>
        <w:spacing w:line="274" w:lineRule="exact"/>
        <w:ind w:left="1963" w:right="1964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FE4D3A">
        <w:rPr>
          <w:rFonts w:ascii="Times New Roman" w:hAnsi="Times New Roman"/>
          <w:b/>
          <w:bCs/>
          <w:color w:val="auto"/>
          <w:kern w:val="32"/>
          <w:sz w:val="24"/>
          <w:szCs w:val="24"/>
        </w:rPr>
        <w:t xml:space="preserve">учебной дисциплины </w:t>
      </w:r>
      <w:r w:rsidR="006E73A2" w:rsidRPr="006E73A2">
        <w:rPr>
          <w:rFonts w:ascii="Times New Roman" w:hAnsi="Times New Roman"/>
          <w:b/>
          <w:color w:val="0D0D0D"/>
          <w:sz w:val="24"/>
          <w:szCs w:val="24"/>
        </w:rPr>
        <w:t>СГ.01</w:t>
      </w:r>
      <w:r w:rsidR="006E73A2" w:rsidRPr="006E73A2">
        <w:rPr>
          <w:rFonts w:ascii="Times New Roman" w:hAnsi="Times New Roman"/>
          <w:b/>
          <w:color w:val="0D0D0D"/>
          <w:spacing w:val="-2"/>
          <w:sz w:val="24"/>
          <w:szCs w:val="24"/>
        </w:rPr>
        <w:t xml:space="preserve"> </w:t>
      </w:r>
      <w:r w:rsidR="006E73A2" w:rsidRPr="006E73A2">
        <w:rPr>
          <w:rFonts w:ascii="Times New Roman" w:hAnsi="Times New Roman"/>
          <w:b/>
          <w:color w:val="0D0D0D"/>
          <w:sz w:val="24"/>
          <w:szCs w:val="24"/>
        </w:rPr>
        <w:t>История</w:t>
      </w:r>
      <w:r w:rsidR="006E73A2" w:rsidRPr="006E73A2">
        <w:rPr>
          <w:rFonts w:ascii="Times New Roman" w:hAnsi="Times New Roman"/>
          <w:b/>
          <w:color w:val="0D0D0D"/>
          <w:spacing w:val="-1"/>
          <w:sz w:val="24"/>
          <w:szCs w:val="24"/>
        </w:rPr>
        <w:t xml:space="preserve"> </w:t>
      </w:r>
      <w:r w:rsidR="006E73A2" w:rsidRPr="006E73A2">
        <w:rPr>
          <w:rFonts w:ascii="Times New Roman" w:hAnsi="Times New Roman"/>
          <w:b/>
          <w:color w:val="0D0D0D"/>
          <w:sz w:val="24"/>
          <w:szCs w:val="24"/>
        </w:rPr>
        <w:t>России</w:t>
      </w:r>
    </w:p>
    <w:p w:rsidR="006E73A2" w:rsidRPr="006E73A2" w:rsidRDefault="006E73A2" w:rsidP="006E73A2">
      <w:pPr>
        <w:spacing w:line="274" w:lineRule="exact"/>
        <w:ind w:left="1963" w:right="1964"/>
        <w:jc w:val="center"/>
        <w:rPr>
          <w:rFonts w:ascii="Times New Roman" w:hAnsi="Times New Roman"/>
          <w:b/>
          <w:sz w:val="24"/>
          <w:szCs w:val="24"/>
        </w:rPr>
      </w:pPr>
    </w:p>
    <w:p w:rsidR="006E73A2" w:rsidRDefault="006E73A2" w:rsidP="006E73A2">
      <w:pPr>
        <w:pStyle w:val="af1"/>
        <w:spacing w:line="274" w:lineRule="exact"/>
        <w:ind w:left="1963" w:right="1964"/>
        <w:jc w:val="center"/>
      </w:pPr>
      <w:r w:rsidRPr="006E73A2">
        <w:t>Специальность</w:t>
      </w:r>
      <w:r w:rsidRPr="006E73A2">
        <w:rPr>
          <w:spacing w:val="-4"/>
        </w:rPr>
        <w:t xml:space="preserve"> </w:t>
      </w:r>
      <w:r w:rsidR="004719B0">
        <w:t>40.02.04</w:t>
      </w:r>
      <w:r w:rsidR="00170AC1">
        <w:t xml:space="preserve"> Юриспруденция</w:t>
      </w:r>
    </w:p>
    <w:p w:rsidR="00C1261A" w:rsidRDefault="00C1261A" w:rsidP="006E73A2">
      <w:pPr>
        <w:pStyle w:val="af1"/>
        <w:spacing w:line="274" w:lineRule="exact"/>
        <w:ind w:left="1963" w:right="1964"/>
        <w:jc w:val="center"/>
      </w:pPr>
    </w:p>
    <w:p w:rsidR="00C1261A" w:rsidRPr="006E73A2" w:rsidRDefault="00C1261A" w:rsidP="006E73A2">
      <w:pPr>
        <w:pStyle w:val="af1"/>
        <w:spacing w:line="274" w:lineRule="exact"/>
        <w:ind w:left="1963" w:right="1964"/>
        <w:jc w:val="center"/>
      </w:pPr>
      <w:r>
        <w:t>Форма обучения - очная</w:t>
      </w:r>
    </w:p>
    <w:p w:rsidR="006E73A2" w:rsidRPr="006E73A2" w:rsidRDefault="006E73A2" w:rsidP="006E73A2">
      <w:pPr>
        <w:pStyle w:val="Style4"/>
        <w:widowControl/>
        <w:jc w:val="center"/>
      </w:pPr>
    </w:p>
    <w:p w:rsidR="006E73A2" w:rsidRPr="006E73A2" w:rsidRDefault="006E73A2" w:rsidP="006E73A2">
      <w:pPr>
        <w:pStyle w:val="Style4"/>
        <w:widowControl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6E73A2" w:rsidRPr="006E73A2" w:rsidRDefault="006E73A2" w:rsidP="006E73A2">
      <w:pPr>
        <w:pStyle w:val="Style4"/>
        <w:widowControl/>
        <w:spacing w:line="240" w:lineRule="exact"/>
      </w:pPr>
    </w:p>
    <w:p w:rsidR="00975320" w:rsidRDefault="00975320" w:rsidP="006E73A2">
      <w:pPr>
        <w:pStyle w:val="Style4"/>
        <w:widowControl/>
        <w:spacing w:line="240" w:lineRule="exact"/>
        <w:jc w:val="center"/>
      </w:pPr>
    </w:p>
    <w:p w:rsidR="006E73A2" w:rsidRDefault="006E73A2" w:rsidP="006E73A2">
      <w:pPr>
        <w:pStyle w:val="Style4"/>
        <w:widowControl/>
        <w:spacing w:line="240" w:lineRule="exact"/>
        <w:jc w:val="center"/>
      </w:pPr>
      <w:r>
        <w:t>2024</w:t>
      </w:r>
      <w:r w:rsidRPr="006E73A2">
        <w:t xml:space="preserve"> год</w:t>
      </w:r>
    </w:p>
    <w:p w:rsidR="00FE4D3A" w:rsidRDefault="00FE4D3A" w:rsidP="006E73A2">
      <w:pPr>
        <w:pStyle w:val="Style4"/>
        <w:widowControl/>
        <w:spacing w:line="240" w:lineRule="exact"/>
        <w:jc w:val="center"/>
      </w:pPr>
    </w:p>
    <w:p w:rsidR="0000456C" w:rsidRDefault="0000456C" w:rsidP="00FE4D3A">
      <w:pPr>
        <w:widowControl w:val="0"/>
        <w:autoSpaceDE w:val="0"/>
        <w:autoSpaceDN w:val="0"/>
        <w:spacing w:before="72" w:after="0" w:line="276" w:lineRule="auto"/>
        <w:ind w:left="598" w:right="106"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0456C">
        <w:rPr>
          <w:rFonts w:ascii="Times New Roman" w:hAnsi="Times New Roman"/>
          <w:noProof/>
          <w:color w:val="auto"/>
          <w:sz w:val="24"/>
          <w:szCs w:val="24"/>
        </w:rPr>
        <w:lastRenderedPageBreak/>
        <w:drawing>
          <wp:inline distT="0" distB="0" distL="0" distR="0">
            <wp:extent cx="6120130" cy="8422679"/>
            <wp:effectExtent l="0" t="0" r="0" b="0"/>
            <wp:docPr id="1" name="Рисунок 1" descr="C:\Users\Пользователь\Desktop\Сканы для аккредитации\Сканы программы\сг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сг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2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182" w:rsidRDefault="00D96182" w:rsidP="006E73A2">
      <w:pPr>
        <w:pStyle w:val="Style4"/>
        <w:widowControl/>
        <w:spacing w:line="240" w:lineRule="exact"/>
        <w:jc w:val="center"/>
      </w:pPr>
    </w:p>
    <w:p w:rsidR="00D96182" w:rsidRDefault="00D96182" w:rsidP="006E73A2">
      <w:pPr>
        <w:pStyle w:val="Style4"/>
        <w:widowControl/>
        <w:spacing w:line="240" w:lineRule="exact"/>
        <w:jc w:val="center"/>
      </w:pPr>
    </w:p>
    <w:p w:rsidR="00D96182" w:rsidRPr="006E73A2" w:rsidRDefault="00D96182" w:rsidP="006E73A2">
      <w:pPr>
        <w:pStyle w:val="Style4"/>
        <w:widowControl/>
        <w:spacing w:line="240" w:lineRule="exact"/>
        <w:jc w:val="center"/>
      </w:pPr>
    </w:p>
    <w:p w:rsidR="003872FD" w:rsidRDefault="003872F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B14AA" w:rsidRDefault="0094159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4B14AA" w:rsidRDefault="004B14AA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820"/>
        <w:gridCol w:w="953"/>
      </w:tblGrid>
      <w:tr w:rsidR="004B14AA">
        <w:tc>
          <w:tcPr>
            <w:tcW w:w="648" w:type="dxa"/>
            <w:shd w:val="clear" w:color="auto" w:fill="auto"/>
          </w:tcPr>
          <w:p w:rsidR="004B14AA" w:rsidRDefault="00941593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4B14AA" w:rsidRDefault="00941593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B14AA" w:rsidRDefault="00941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4B14AA">
        <w:tc>
          <w:tcPr>
            <w:tcW w:w="648" w:type="dxa"/>
            <w:shd w:val="clear" w:color="auto" w:fill="auto"/>
          </w:tcPr>
          <w:p w:rsidR="004B14AA" w:rsidRDefault="00941593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4B14AA" w:rsidRDefault="00941593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B14AA" w:rsidRDefault="00941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4B14AA">
        <w:tc>
          <w:tcPr>
            <w:tcW w:w="648" w:type="dxa"/>
            <w:shd w:val="clear" w:color="auto" w:fill="auto"/>
          </w:tcPr>
          <w:p w:rsidR="004B14AA" w:rsidRDefault="00941593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4B14AA" w:rsidRDefault="00941593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B14AA" w:rsidRDefault="00941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4B14AA">
        <w:tc>
          <w:tcPr>
            <w:tcW w:w="648" w:type="dxa"/>
            <w:shd w:val="clear" w:color="auto" w:fill="auto"/>
          </w:tcPr>
          <w:p w:rsidR="004B14AA" w:rsidRDefault="00941593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4B14AA" w:rsidRDefault="00941593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B14AA" w:rsidRDefault="00941593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</w:tr>
    </w:tbl>
    <w:p w:rsidR="004B14AA" w:rsidRDefault="004B14AA">
      <w:pPr>
        <w:spacing w:after="0" w:line="240" w:lineRule="auto"/>
        <w:rPr>
          <w:rFonts w:ascii="Times New Roman" w:hAnsi="Times New Roman"/>
          <w:sz w:val="24"/>
        </w:rPr>
      </w:pPr>
    </w:p>
    <w:p w:rsidR="004B14AA" w:rsidRDefault="00941593" w:rsidP="001D214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ПРИМЕРНОЙ РАБОЧЕЙ ПРОГРАММЫ УЧЕБНОЙ ДИСЦИПЛИНЫ «СГ.ХХ. ИСТОРИЯ РОССИИ»</w:t>
      </w:r>
    </w:p>
    <w:p w:rsidR="004B14AA" w:rsidRDefault="00941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1.1. Место дисциплины в структуре образовательной программы</w:t>
      </w:r>
    </w:p>
    <w:p w:rsidR="004B14AA" w:rsidRDefault="00DC0C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Учебная дисциплина «СГ.01</w:t>
      </w:r>
      <w:r w:rsidR="00941593">
        <w:rPr>
          <w:rFonts w:ascii="Times New Roman" w:hAnsi="Times New Roman"/>
          <w:sz w:val="24"/>
        </w:rPr>
        <w:t xml:space="preserve"> История России» является обязательной частью социально-гуманитарного цикла примерной образовательной программы в соответствии с ФГОС СПО по </w:t>
      </w:r>
      <w:r w:rsidR="002D5581">
        <w:rPr>
          <w:rFonts w:ascii="Times New Roman" w:hAnsi="Times New Roman"/>
          <w:i/>
          <w:sz w:val="24"/>
        </w:rPr>
        <w:t>профессии 40.02.44 Юриспруденция</w:t>
      </w:r>
      <w:r w:rsidR="00941593">
        <w:rPr>
          <w:rFonts w:ascii="Times New Roman" w:hAnsi="Times New Roman"/>
          <w:sz w:val="24"/>
        </w:rPr>
        <w:t xml:space="preserve">. </w:t>
      </w:r>
    </w:p>
    <w:p w:rsidR="004B14AA" w:rsidRPr="001D2147" w:rsidRDefault="00941593" w:rsidP="001D2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Особое значение дисциплина имеет при формировании и развитии ОК 01, ОК 02, ОК 03, ОК 04, ОК 05, ОК 06</w:t>
      </w:r>
      <w:r>
        <w:rPr>
          <w:rFonts w:ascii="Times New Roman" w:hAnsi="Times New Roman"/>
          <w:i/>
          <w:sz w:val="24"/>
        </w:rPr>
        <w:t xml:space="preserve">, </w:t>
      </w:r>
      <w:r w:rsidR="000B7AB6">
        <w:rPr>
          <w:rFonts w:ascii="Times New Roman" w:hAnsi="Times New Roman"/>
          <w:i/>
          <w:sz w:val="24"/>
        </w:rPr>
        <w:t xml:space="preserve">ОК07, </w:t>
      </w:r>
      <w:r>
        <w:rPr>
          <w:rFonts w:ascii="Times New Roman" w:hAnsi="Times New Roman"/>
          <w:sz w:val="24"/>
        </w:rPr>
        <w:t>ОК 09.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281"/>
        <w:gridCol w:w="397"/>
        <w:gridCol w:w="3969"/>
      </w:tblGrid>
      <w:tr w:rsidR="004B14AA" w:rsidTr="001D2147">
        <w:trPr>
          <w:trHeight w:val="64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4B14AA" w:rsidTr="001D2147">
        <w:trPr>
          <w:trHeight w:val="21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4B14AA" w:rsidRDefault="009415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4B14AA" w:rsidRDefault="009415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4B14AA" w:rsidRDefault="009415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4B14AA" w:rsidRDefault="009415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466148" w:rsidRDefault="0046614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07,</w:t>
            </w:r>
          </w:p>
          <w:p w:rsidR="004B14AA" w:rsidRDefault="009415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  <w:r w:rsidR="00466148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4B14AA" w:rsidRDefault="009415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 w:rsidP="00983A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4B14AA" w:rsidRDefault="00941593" w:rsidP="00983A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:rsidR="004B14AA" w:rsidRDefault="00941593" w:rsidP="00983A21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4B14AA" w:rsidRDefault="00941593" w:rsidP="00983A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4B14AA" w:rsidRDefault="00941593" w:rsidP="00983A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4B14AA" w:rsidRDefault="00941593" w:rsidP="00983A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4B14AA" w:rsidRDefault="00941593" w:rsidP="00983A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 w:rsidP="00983A21">
            <w:pPr>
              <w:pStyle w:val="TableParagraph"/>
              <w:ind w:right="98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Должен знать:</w:t>
            </w:r>
          </w:p>
          <w:p w:rsidR="004B14AA" w:rsidRDefault="00941593" w:rsidP="00983A21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4B14AA" w:rsidRDefault="00941593" w:rsidP="00983A21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4B14AA" w:rsidRDefault="00941593" w:rsidP="00983A21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4B14AA" w:rsidRDefault="00941593" w:rsidP="00983A21">
            <w:pPr>
              <w:pStyle w:val="TableParagraph"/>
              <w:numPr>
                <w:ilvl w:val="0"/>
                <w:numId w:val="3"/>
              </w:numPr>
              <w:ind w:left="0" w:firstLine="0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</w:t>
            </w:r>
          </w:p>
        </w:tc>
      </w:tr>
    </w:tbl>
    <w:p w:rsidR="004B14AA" w:rsidRDefault="004B14AA" w:rsidP="001D2147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4B14AA" w:rsidRDefault="00941593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2. СТРУКТУРА И СОДЕРЖАНИЕ УЧЕБНОЙ ДИСЦИПЛИНЫ </w:t>
      </w:r>
    </w:p>
    <w:p w:rsidR="004B14AA" w:rsidRDefault="004B14AA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</w:rPr>
      </w:pPr>
    </w:p>
    <w:p w:rsidR="004B14AA" w:rsidRDefault="00941593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9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2668"/>
      </w:tblGrid>
      <w:tr w:rsidR="004B14AA" w:rsidTr="00562E52">
        <w:trPr>
          <w:trHeight w:val="55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4B14AA" w:rsidTr="00562E52">
        <w:trPr>
          <w:trHeight w:val="490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4AA" w:rsidRDefault="002B734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4AA" w:rsidRDefault="00B92A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4B14AA" w:rsidTr="007D7DA6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4AA" w:rsidRDefault="0094159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DD3813" w:rsidTr="00DD3813">
        <w:trPr>
          <w:trHeight w:val="336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D3813" w:rsidRDefault="00C05C28" w:rsidP="007D7DA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D3813" w:rsidRDefault="00DD3813" w:rsidP="00DD38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</w:t>
            </w:r>
          </w:p>
        </w:tc>
      </w:tr>
      <w:tr w:rsidR="00DD3813" w:rsidTr="00DD3813">
        <w:trPr>
          <w:trHeight w:val="336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D3813" w:rsidRDefault="00E95B8F" w:rsidP="007D7DA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D3813" w:rsidRDefault="00E95B8F" w:rsidP="00DD381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4B14AA" w:rsidTr="00562E52">
        <w:trPr>
          <w:trHeight w:val="490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B14AA" w:rsidRDefault="0094159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B14AA" w:rsidRDefault="002B734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F132F6" w:rsidTr="00562E52">
        <w:trPr>
          <w:trHeight w:val="490"/>
        </w:trPr>
        <w:tc>
          <w:tcPr>
            <w:tcW w:w="7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F132F6" w:rsidRDefault="00C05C2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итоговая </w:t>
            </w:r>
            <w:r w:rsidR="00F132F6">
              <w:rPr>
                <w:rFonts w:ascii="Times New Roman" w:hAnsi="Times New Roman"/>
              </w:rPr>
              <w:t xml:space="preserve"> аттестация-дифференцированный зачёт</w:t>
            </w:r>
          </w:p>
        </w:tc>
        <w:tc>
          <w:tcPr>
            <w:tcW w:w="26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132F6" w:rsidRDefault="00F132F6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4B14AA" w:rsidRDefault="004B14A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B14AA" w:rsidRDefault="004B14AA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4B14AA" w:rsidRDefault="004B14AA">
      <w:pPr>
        <w:sectPr w:rsidR="004B14AA">
          <w:footerReference w:type="even" r:id="rId8"/>
          <w:footerReference w:type="default" r:id="rId9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4B14AA" w:rsidRDefault="00941593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1499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080"/>
        <w:gridCol w:w="2340"/>
        <w:gridCol w:w="2025"/>
      </w:tblGrid>
      <w:tr w:rsidR="004B14AA" w:rsidTr="009C257E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4B14AA" w:rsidTr="009C257E">
        <w:trPr>
          <w:trHeight w:val="37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4B14AA" w:rsidTr="009C257E">
        <w:trPr>
          <w:trHeight w:val="340"/>
        </w:trPr>
        <w:tc>
          <w:tcPr>
            <w:tcW w:w="2552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священная наша держава»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4A69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20"/>
        </w:trPr>
        <w:tc>
          <w:tcPr>
            <w:tcW w:w="2552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B14AA" w:rsidRDefault="00941593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4A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14AA" w:rsidTr="009C257E">
        <w:trPr>
          <w:trHeight w:val="34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От Руси до России: выбор пути, обретение независимости и становление единого государства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0E2D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/>
              <w:ind w:right="12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Экспансия католичества против православия. Русь и Орда. Агрессия Запада: Невская битва и Ледовое побоище. Александр Невский – 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98555E" w:rsidTr="009C257E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5E" w:rsidRDefault="0098555E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5E" w:rsidRDefault="0098555E">
            <w:pPr>
              <w:spacing w:after="0"/>
              <w:ind w:right="120"/>
              <w:rPr>
                <w:rFonts w:ascii="Times New Roman" w:hAnsi="Times New Roman"/>
                <w:sz w:val="24"/>
              </w:rPr>
            </w:pPr>
            <w:r w:rsidRPr="008D503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</w:rPr>
              <w:t xml:space="preserve"> по теме «</w:t>
            </w:r>
            <w:r w:rsidR="000E2D9E">
              <w:rPr>
                <w:rFonts w:ascii="Times New Roman" w:hAnsi="Times New Roman"/>
                <w:sz w:val="24"/>
              </w:rPr>
              <w:t>Иван IV – Россия становится царством».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55E" w:rsidRDefault="000E2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55E" w:rsidRDefault="0098555E"/>
        </w:tc>
      </w:tr>
      <w:tr w:rsidR="004B14AA" w:rsidTr="009C257E">
        <w:trPr>
          <w:trHeight w:val="114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A31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34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Земские соборы – народное представительство и волеизъявление. Причины, ход и 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 и патриотического самосознания в ходе народного ополчения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A31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14AA" w:rsidTr="009C257E">
        <w:trPr>
          <w:trHeight w:val="34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4. Восстановление единства русского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народа: объединение Великой и Малой Руси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E35D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ОК 04, ОК 05, ОК 06, </w:t>
            </w:r>
            <w:r>
              <w:rPr>
                <w:rFonts w:ascii="Times New Roman" w:hAnsi="Times New Roman"/>
                <w:sz w:val="24"/>
              </w:rPr>
              <w:lastRenderedPageBreak/>
              <w:t>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Угнетение православных русских людей в составе Литвы, Польши, Речи Посполитой. Борьба запорожских казаков под руководством Богдана </w:t>
            </w:r>
            <w:r>
              <w:rPr>
                <w:sz w:val="24"/>
              </w:rPr>
              <w:lastRenderedPageBreak/>
              <w:t>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942630" w:rsidTr="009C257E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630" w:rsidRDefault="00942630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630" w:rsidRDefault="00942630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 w:rsidRPr="008D503B">
              <w:rPr>
                <w:b/>
                <w:sz w:val="24"/>
              </w:rPr>
              <w:t xml:space="preserve">Практическое занятие </w:t>
            </w:r>
            <w:r>
              <w:rPr>
                <w:sz w:val="24"/>
              </w:rPr>
              <w:t>по теме «</w:t>
            </w:r>
            <w:r w:rsidR="00E35D1D">
              <w:rPr>
                <w:sz w:val="24"/>
              </w:rPr>
              <w:t>Русско-польская война 1654-1667 гг.»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630" w:rsidRDefault="00E35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630" w:rsidRDefault="00942630"/>
        </w:tc>
      </w:tr>
      <w:tr w:rsidR="004B14AA" w:rsidTr="009C257E">
        <w:trPr>
          <w:trHeight w:val="56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 Пётр Великий. Строитель великой империи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A60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Консолидация Петром I внутренних сил России с целью ее выхода на широкую мировую арену. Внутренние реформы для развития производительных сил страны и укрепления военной безопасности. Строительство великой империи: цена и результаты. Продолжение 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A600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14AA" w:rsidTr="009C257E">
        <w:trPr>
          <w:trHeight w:val="34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Екатерина II: продолжатель великих дел Петра 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4A69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Решение национальных задач: присоединение Крыма, освоение Новороссии, воссоединение Правобережья Днепра и Белоруссии с Россией. Противоречия развития науки и культуры с существующим крепостным правом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4A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14AA" w:rsidTr="009C257E">
        <w:trPr>
          <w:trHeight w:val="34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От победы над Наполеоном до Крымской войны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A600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России в спасении Европы от экспансии наполеоновской Франции.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Память о героях обороны Севастополя. Итоги Крымской войны: Великие реформы Александра II, модернизация страны при Александре III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A6001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513B" w:rsidTr="009C257E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513B" w:rsidRDefault="004B513B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513B" w:rsidRDefault="004B5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D503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</w:rPr>
              <w:t xml:space="preserve"> по теме «</w:t>
            </w:r>
            <w:r w:rsidR="000B50B6">
              <w:rPr>
                <w:rFonts w:ascii="Times New Roman" w:hAnsi="Times New Roman"/>
                <w:sz w:val="24"/>
              </w:rPr>
              <w:t>Великие реформы Александра II, модернизация страны при Александре III»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13B" w:rsidRDefault="000B50B6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13B" w:rsidRDefault="004B513B"/>
        </w:tc>
      </w:tr>
      <w:tr w:rsidR="00430138" w:rsidTr="009C257E">
        <w:trPr>
          <w:trHeight w:val="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30138" w:rsidRDefault="00430138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30138" w:rsidRPr="00430138" w:rsidRDefault="004301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138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 w:rsidRPr="00430138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430138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Pr="00430138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. </w:t>
            </w:r>
            <w:r w:rsidRPr="00430138">
              <w:rPr>
                <w:rFonts w:ascii="Times New Roman" w:hAnsi="Times New Roman"/>
                <w:sz w:val="24"/>
                <w:szCs w:val="24"/>
              </w:rPr>
              <w:t>Положение</w:t>
            </w:r>
            <w:r w:rsidRPr="0043013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430138">
              <w:rPr>
                <w:rFonts w:ascii="Times New Roman" w:hAnsi="Times New Roman"/>
                <w:sz w:val="24"/>
                <w:szCs w:val="24"/>
              </w:rPr>
              <w:t>держав</w:t>
            </w:r>
            <w:r w:rsidRPr="0043013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430138">
              <w:rPr>
                <w:rFonts w:ascii="Times New Roman" w:hAnsi="Times New Roman"/>
                <w:sz w:val="24"/>
                <w:szCs w:val="24"/>
              </w:rPr>
              <w:t>в</w:t>
            </w:r>
            <w:r w:rsidRPr="0043013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430138">
              <w:rPr>
                <w:rFonts w:ascii="Times New Roman" w:hAnsi="Times New Roman"/>
                <w:sz w:val="24"/>
                <w:szCs w:val="24"/>
              </w:rPr>
              <w:t>восточной</w:t>
            </w:r>
            <w:r w:rsidRPr="0043013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30138">
              <w:rPr>
                <w:rFonts w:ascii="Times New Roman" w:hAnsi="Times New Roman"/>
                <w:sz w:val="24"/>
                <w:szCs w:val="24"/>
              </w:rPr>
              <w:t>Европе.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138" w:rsidRDefault="00430138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138" w:rsidRDefault="00430138"/>
        </w:tc>
      </w:tr>
      <w:tr w:rsidR="004B14AA" w:rsidTr="009C257E">
        <w:trPr>
          <w:trHeight w:val="64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4B14AA" w:rsidRDefault="004B14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FD5F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CDD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</w:t>
            </w:r>
          </w:p>
          <w:p w:rsidR="004B14AA" w:rsidRDefault="000A0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ОК07, </w:t>
            </w:r>
            <w:r w:rsidR="00941593">
              <w:rPr>
                <w:rFonts w:ascii="Times New Roman" w:hAnsi="Times New Roman"/>
                <w:sz w:val="24"/>
              </w:rPr>
              <w:t xml:space="preserve">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274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Гражданская война: крах идеи мировой революции, но возрождение инстинкта национального самосохранения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FD5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14AA" w:rsidTr="009C257E">
        <w:trPr>
          <w:trHeight w:val="34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9. От великих потрясений к Великой Победе</w:t>
            </w:r>
          </w:p>
          <w:p w:rsidR="004B14AA" w:rsidRDefault="004B14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D10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673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пути развития: восстановления цивилизационного пространства России в виде СССР. Перекосы «коренизации» в союзных республиках и территориальные «подарки» большевиков Украинской ССР. Антирелигиозная кампания. Историческое значение индустриализации. Коллективизация и ее последствия. Поворот в сторону преемственности от дореволюционной России, подъем патриотизма и его выражение в Великой Отечественной войне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D10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14AA" w:rsidTr="009C257E">
        <w:trPr>
          <w:trHeight w:val="84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4B14AA" w:rsidRDefault="004B14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91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26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предпосылки Великой Отечественной войны как составной части Второй мировой войны. Против кого мы сражались: Европа объединенная под нацистской свастикой. Основные этапы и события Великой Отечественной войны. Патриотический подъем народа.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 Великой Победы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991A48" w:rsidTr="009C257E">
        <w:trPr>
          <w:trHeight w:val="2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91A48" w:rsidRDefault="00991A48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91A48" w:rsidRDefault="00991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D503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</w:rPr>
              <w:t xml:space="preserve"> по теме «Истоки подвига народов СССР и достижения ими Великой Победы».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1A48" w:rsidRDefault="00991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A48" w:rsidRDefault="00991A48"/>
        </w:tc>
      </w:tr>
      <w:tr w:rsidR="004B14AA" w:rsidTr="009C257E">
        <w:trPr>
          <w:trHeight w:val="56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11. В буднях великих строек</w:t>
            </w:r>
          </w:p>
          <w:p w:rsidR="004B14AA" w:rsidRDefault="004B14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D101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673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Геополитические результаты победы в Великой Отечественной войне.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 НАТО и Варшавский договор. СССР - лидер борьбы за освобождение стран Азии, Африки и Латинской Америки от колониальной и неоколониальной зависимости. Этапы экономического развития в 1950-1970-х гг.: значение достижений в науке, промышленности и сельском хозяйстве для современной Российской Федерации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D10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14AA" w:rsidTr="009C257E">
        <w:trPr>
          <w:trHeight w:val="34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4B14AA" w:rsidRDefault="004B14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7D58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673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«перестройки»: роль объективных и субъективных факторов в ее ходе и итогах. Поддержка Западом сепаратизма и радикального национализма: распад СССР – величайшая геополитическая катастрофа. </w:t>
            </w:r>
            <w:r>
              <w:rPr>
                <w:rFonts w:ascii="Times New Roman" w:hAnsi="Times New Roman"/>
                <w:sz w:val="24"/>
              </w:rPr>
              <w:lastRenderedPageBreak/>
              <w:t>Россия в 1990-е гг.: кризис экономики, обнищание населения и 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1A61F1" w:rsidTr="009C257E">
        <w:trPr>
          <w:trHeight w:val="67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A61F1" w:rsidRDefault="001A61F1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61F1" w:rsidRDefault="001A61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D58C7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</w:rPr>
              <w:t xml:space="preserve"> по теме «</w:t>
            </w:r>
            <w:r w:rsidR="007D58C7">
              <w:rPr>
                <w:rFonts w:ascii="Times New Roman" w:hAnsi="Times New Roman"/>
                <w:sz w:val="24"/>
              </w:rPr>
              <w:t>Конфликты на Северном Кавказе и других регионах России: опасность распада страны».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1F1" w:rsidRDefault="007D5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F1" w:rsidRDefault="001A61F1"/>
        </w:tc>
      </w:tr>
      <w:tr w:rsidR="004B14AA" w:rsidTr="009C257E">
        <w:trPr>
          <w:trHeight w:val="34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:rsidR="004B14AA" w:rsidRDefault="004B14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7737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673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Запрос на национальное возрождение в обществе. Укрепление патриотических настроений. Владимир Путин. Устранение олигархата 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 Экономическое возрождение: энергетика, сельское хозяйство, национальные проекты, наукоемкое производство. Возвращение уважения к традиционным ценностям народов России. Национальные проекты. Поправки в конституцию. Поступательное развитие в условиях западных санкций и агрессии НАТО против России руками Украины. Специальная военная операция. Становление Россией и дружественными ей странами многополярного мира в условиях кризиса доминирования США и их союзников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77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14AA" w:rsidTr="009C257E">
        <w:trPr>
          <w:trHeight w:val="56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4B14AA" w:rsidRDefault="004B14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673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Истоки русофобии – «сказания иностранцев о России». Ливонская война – становление русофобской мифологии. «Завещание Петра Великого» –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пол. XIX в. Образ большевистской угрозы в подготовке гитлеровской агрессии. Антисоветская пропаганда эпохи Холодной войны. Расистские и неонацистские корни пропаганды против СССР и Российской Федерации во </w:t>
            </w:r>
            <w:r>
              <w:rPr>
                <w:rFonts w:ascii="Times New Roman" w:hAnsi="Times New Roman"/>
                <w:sz w:val="24"/>
              </w:rPr>
              <w:lastRenderedPageBreak/>
              <w:t>второй половине XX в. - начале XXI в. Мифологемы и центры распространения современной русофобии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4B14AA" w:rsidTr="009C257E">
        <w:trPr>
          <w:trHeight w:val="56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15. Слава русского оружия</w:t>
            </w:r>
          </w:p>
          <w:p w:rsidR="004B14AA" w:rsidRDefault="004B14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EA0A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673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0B50B6" w:rsidTr="009C257E">
        <w:trPr>
          <w:trHeight w:val="67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B50B6" w:rsidRDefault="000B50B6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B50B6" w:rsidRDefault="00DC2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D503B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</w:rPr>
              <w:t xml:space="preserve"> по теме «. Современный российский ВПК и его новейшие разработки».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0B6" w:rsidRDefault="00EA0A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0B6" w:rsidRDefault="000B50B6"/>
        </w:tc>
      </w:tr>
      <w:tr w:rsidR="004B14AA" w:rsidTr="009C257E">
        <w:trPr>
          <w:trHeight w:val="67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16. Россия сегодня</w:t>
            </w:r>
          </w:p>
          <w:p w:rsidR="004B14AA" w:rsidRDefault="004B14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7737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4B14AA" w:rsidTr="009C257E">
        <w:trPr>
          <w:trHeight w:val="908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B14AA" w:rsidRDefault="004B14AA"/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 науке. Значение истории для современного гражданина Российской Федерации</w:t>
            </w:r>
            <w:r w:rsidR="00321B4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7737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/>
        </w:tc>
      </w:tr>
      <w:tr w:rsidR="00321B4F" w:rsidTr="009C257E">
        <w:trPr>
          <w:trHeight w:val="9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21B4F" w:rsidRPr="009C257E" w:rsidRDefault="00321B4F">
            <w:pPr>
              <w:rPr>
                <w:rFonts w:ascii="Times New Roman" w:hAnsi="Times New Roman"/>
                <w:sz w:val="24"/>
                <w:szCs w:val="24"/>
              </w:rPr>
            </w:pPr>
            <w:r w:rsidRPr="009C257E">
              <w:rPr>
                <w:rFonts w:ascii="Times New Roman" w:hAnsi="Times New Roman"/>
                <w:sz w:val="24"/>
                <w:szCs w:val="24"/>
              </w:rPr>
              <w:t>Диф</w:t>
            </w:r>
            <w:r w:rsidR="009C257E" w:rsidRPr="009C257E">
              <w:rPr>
                <w:rFonts w:ascii="Times New Roman" w:hAnsi="Times New Roman"/>
                <w:sz w:val="24"/>
                <w:szCs w:val="24"/>
              </w:rPr>
              <w:t xml:space="preserve">ференцированный </w:t>
            </w:r>
            <w:r w:rsidRPr="009C257E"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21B4F" w:rsidRDefault="00321B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B4F" w:rsidRPr="00CD6264" w:rsidRDefault="009C2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D6264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B4F" w:rsidRDefault="00321B4F"/>
        </w:tc>
      </w:tr>
      <w:tr w:rsidR="004B14AA" w:rsidTr="009C257E">
        <w:trPr>
          <w:trHeight w:val="20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94159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4AA" w:rsidRDefault="009C2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4AA" w:rsidRDefault="004B14A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4B14AA" w:rsidRDefault="004B14AA">
      <w:pPr>
        <w:sectPr w:rsidR="004B14AA">
          <w:footerReference w:type="even" r:id="rId10"/>
          <w:footerReference w:type="default" r:id="rId11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4B14AA" w:rsidRDefault="00941593">
      <w:pPr>
        <w:pStyle w:val="a3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4B14AA" w:rsidRDefault="004B14AA">
      <w:pPr>
        <w:pStyle w:val="a3"/>
        <w:spacing w:line="240" w:lineRule="auto"/>
        <w:jc w:val="both"/>
        <w:rPr>
          <w:b/>
          <w:sz w:val="24"/>
        </w:rPr>
      </w:pP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«Социально-гуманитарных дисциплин», 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оснащенный </w:t>
      </w:r>
      <w:r>
        <w:rPr>
          <w:rFonts w:ascii="Times New Roman" w:hAnsi="Times New Roman"/>
          <w:i/>
          <w:sz w:val="24"/>
        </w:rPr>
        <w:t xml:space="preserve">оборудованием: 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учебная доска;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рабочие места по количеству обучающихся;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наглядные пособия;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рабочее место преподавателя;</w:t>
      </w:r>
    </w:p>
    <w:p w:rsidR="004B14AA" w:rsidRDefault="00941593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техническими средствами обучения:</w:t>
      </w:r>
    </w:p>
    <w:p w:rsidR="004B14AA" w:rsidRDefault="00941593" w:rsidP="008A6AC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персональный компьютер с лицензионным программным обеспечением;.</w:t>
      </w:r>
    </w:p>
    <w:p w:rsidR="004B14AA" w:rsidRDefault="004B14A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B14AA" w:rsidRDefault="004B14A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:rsidR="004B14AA" w:rsidRDefault="009415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Мединский, В. Р. История. История России. 1914—1945 годы. Учебник. Минпросвещения России. Образовательно-издательский центр «Академия», 2024. 2024. — 496 с. — ISBN 978-5-0054-2948-3 — Текст: непосредственный.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Мединский, В. Р. История. История России. 1945 год — начало XXI века. Учебник. Минпросвещения России. Образовательно-издательский центр «Академия», 2024. 2024. — 448 с. — ISBN 978-50054-2948-3 — Текст: непосредственный.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Юрайт, 2024. — 241 с. — (Профессиональное образование). — ISBN 978-5-534-15877-9. — Текст: непосредственный.</w:t>
      </w:r>
    </w:p>
    <w:p w:rsidR="004B14AA" w:rsidRDefault="004B14A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3.2.2. Основные электронные издания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Бугров, К. Д. История России: учебное пособие для СПО / К. Д. Бугров, С. В. Соколов. — 3-е изд. — Саратов: Профобразование, 2024. — 125 c. — ISBN 978-5-4488-1105-0. — Текст : электронный // Электронный ресурс цифровой образовательной среды СПО PROFобразование : [сайт]. — URL: https://profspo.ru/books/139542</w:t>
      </w:r>
      <w:hyperlink r:id="rId12" w:history="1">
        <w:r>
          <w:rPr>
            <w:rFonts w:ascii="Times New Roman" w:hAnsi="Times New Roman"/>
            <w:sz w:val="24"/>
          </w:rPr>
          <w:t>.</w:t>
        </w:r>
      </w:hyperlink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Прядеин, В. С.  История России в схемах, таблицах, терминах : учебное пособие для среднего профессионального образования / В. С. Прядеин ; под научной редакцией В. М. Кириллова. — Москва: Издательство Юрайт, 2024. — 107 с. — (Профессиональное образование). — ISBN 978-5-534-05440-8. — Текст : электронный // Образовательная платформа Юрайт [сайт]. — URL: </w:t>
      </w:r>
      <w:hyperlink r:id="rId13" w:history="1">
        <w:r>
          <w:rPr>
            <w:rFonts w:ascii="Times New Roman" w:hAnsi="Times New Roman"/>
            <w:sz w:val="24"/>
          </w:rPr>
          <w:t>https://urait.ru/bcode/540370</w:t>
        </w:r>
      </w:hyperlink>
      <w:r>
        <w:rPr>
          <w:rFonts w:ascii="Times New Roman" w:hAnsi="Times New Roman"/>
          <w:sz w:val="24"/>
        </w:rPr>
        <w:t>.</w:t>
      </w:r>
    </w:p>
    <w:p w:rsidR="004B14AA" w:rsidRDefault="004B14A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3.2.3. Дополнительные источники 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>1. 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Лубченков Ю.Н. - Москва: Академия, 2024. - 256 c. (Специальности среднего профессионального образования) – ISBN 978-5-0054-2323-8.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— 3-е изд., перераб. и доп. — Москва: </w:t>
      </w:r>
      <w:r>
        <w:rPr>
          <w:rFonts w:ascii="Times New Roman" w:hAnsi="Times New Roman"/>
          <w:sz w:val="24"/>
        </w:rPr>
        <w:lastRenderedPageBreak/>
        <w:t>Издательство Юрайт, 2024. — 248 с. — (Профессиональное образование). — ISBN 978-5-534-08753-6. — Текст: непосредственный.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Касьянов, В.В. История : учебное пособие / В.В. Касьянов, П.С. Самыгин, С.И. Самыгин, В.Н. Шевелев. — 2-е изд., испр. и доп. — Москва : ИНФРА-М, 2024. — 550 с. — (Среднее профессиональное образование). — DOI 10.12737/1086532. - ISBN 978-5-16-016200-3. - Текст : электронный.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Кириллов, В. В.  История России : учебник для среднего профессионального образования / В. В. Кириллов, М. А. Бравина. — 5-е изд., перераб. и доп. — Москва : Издательство Юрайт, 2024. — 596 с. — (Профессиональное образование). — ISBN 978-5-534-19455-5. — Текст : непосредственный.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Кислицын, С.А., История (с учетом новой Концепции преподавания истории России) : учебник / С. А. Кислицын, С. И. Самыгин, П. С. Самыгин. — Москва: КноРус, 2024. — 335 с. — ISBN 978-5-406-12188-7. — Текст: непосредственный.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Крамаренко, Р. А.  История России: учебное пособие для среднего профессионального образования / Р. А. Крамаренко. — 2-е изд., испр. и доп. — Москва : Издательство Юрайт, 2024. — 197 с. — (Профессиональное образование). — ISBN 978-5-534-09199-1. — Текст: электронный // Образовательная платформа Юрайт [сайт]. — URL: </w:t>
      </w:r>
      <w:hyperlink r:id="rId14" w:history="1">
        <w:r>
          <w:rPr>
            <w:rFonts w:ascii="Times New Roman" w:hAnsi="Times New Roman"/>
            <w:sz w:val="24"/>
          </w:rPr>
          <w:t>https://urait.ru/bcode/539174.</w:t>
        </w:r>
      </w:hyperlink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Мокроусова, Л. Г. История России: учебное пособие для среднего профессионального образования / Л. Г. Мокроусова, А. Н. Павлова. — Москва: Издательство Юрайт, 2024. — 122 с. — (Профессиональное образование). — ISBN 978-5-534-17068-9. — Текст: электронный // Образовательная платформа Юрайт [сайт]. — URL: </w:t>
      </w:r>
      <w:hyperlink r:id="rId15" w:history="1">
        <w:r>
          <w:rPr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 Некрасова, М. Б. История России: учебник и практикум для среднего профессионального образования / М. Б. Некрасова. — 6-е изд., перераб. и доп. — Москва: Издательство Юрайт, 2024. — 436 с. — (Профессиональное образование). — ISBN 978-5-534-15987-5. — Текст: электронный // Образовательная платформа Юрайт [сайт]. — URL: </w:t>
      </w:r>
      <w:hyperlink r:id="rId16" w:history="1">
        <w:r>
          <w:rPr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Тропов, И. А. История / И. А. Тропов. — 3-е изд., стер. — Санкт-Петербург : Лань, 2024. — 472 с. — ISBN 978-5-507-47383-0. — Текст : непосредственный.</w:t>
      </w:r>
    </w:p>
    <w:p w:rsidR="004B14AA" w:rsidRDefault="0094159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Фирсов, С. Л. История России : учебник для среднего профессионального образования / С. Л. Фирсов. — 2-е изд., испр. и доп. — Москва: Издательство Юрайт, 2024. — 380 с. — (Профессиональное образование). — ISBN 978-5-534-08721-5. — Текст : электронный // Образовательная платформа Юрайт [сайт]. — URL: </w:t>
      </w:r>
      <w:hyperlink r:id="rId17" w:history="1">
        <w:r>
          <w:rPr>
            <w:rFonts w:ascii="Times New Roman" w:hAnsi="Times New Roman"/>
            <w:sz w:val="24"/>
          </w:rPr>
          <w:t>https://urait.ru/bcode/540360</w:t>
        </w:r>
      </w:hyperlink>
      <w:r>
        <w:rPr>
          <w:rFonts w:ascii="Times New Roman" w:hAnsi="Times New Roman"/>
          <w:sz w:val="24"/>
        </w:rPr>
        <w:t>.</w:t>
      </w:r>
    </w:p>
    <w:p w:rsidR="004B14AA" w:rsidRDefault="004B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4B14AA" w:rsidRDefault="0094159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:rsidR="004B14AA" w:rsidRDefault="0094159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4B14AA" w:rsidRDefault="004B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4250"/>
        <w:gridCol w:w="3969"/>
        <w:gridCol w:w="2126"/>
      </w:tblGrid>
      <w:tr w:rsidR="004B14AA" w:rsidTr="00504D4B">
        <w:trPr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4B14AA" w:rsidRDefault="0094159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4B14AA" w:rsidTr="00504D4B">
        <w:trPr>
          <w:trHeight w:val="229"/>
          <w:jc w:val="center"/>
        </w:trPr>
        <w:tc>
          <w:tcPr>
            <w:tcW w:w="10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4B14AA" w:rsidRDefault="0094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4B14AA" w:rsidTr="00504D4B">
        <w:trPr>
          <w:trHeight w:val="229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B14AA" w:rsidRDefault="00941593" w:rsidP="00B83FC8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4B14AA" w:rsidRDefault="00941593" w:rsidP="00B83FC8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:rsidR="004B14AA" w:rsidRDefault="00941593" w:rsidP="00B83FC8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4B14AA" w:rsidRDefault="00941593" w:rsidP="00B83FC8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4B14AA" w:rsidRDefault="00941593" w:rsidP="00B83FC8">
            <w:pPr>
              <w:pStyle w:val="TableParagraph"/>
              <w:numPr>
                <w:ilvl w:val="0"/>
                <w:numId w:val="4"/>
              </w:numPr>
              <w:ind w:left="0" w:firstLine="0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4B14AA" w:rsidRDefault="004B14AA" w:rsidP="00B83FC8">
            <w:pPr>
              <w:pStyle w:val="TableParagraph"/>
              <w:rPr>
                <w:sz w:val="24"/>
              </w:rPr>
            </w:pPr>
          </w:p>
          <w:p w:rsidR="004B14AA" w:rsidRDefault="004B14AA" w:rsidP="00B83FC8">
            <w:pPr>
              <w:pStyle w:val="TableParagraph"/>
              <w:tabs>
                <w:tab w:val="left" w:pos="562"/>
              </w:tabs>
              <w:rPr>
                <w:sz w:val="24"/>
              </w:rPr>
            </w:pPr>
          </w:p>
          <w:p w:rsidR="004B14AA" w:rsidRDefault="004B14AA" w:rsidP="00B83FC8">
            <w:pPr>
              <w:pStyle w:val="TableParagraph"/>
              <w:tabs>
                <w:tab w:val="left" w:pos="562"/>
              </w:tabs>
              <w:rPr>
                <w:sz w:val="24"/>
              </w:rPr>
            </w:pPr>
          </w:p>
          <w:p w:rsidR="004B14AA" w:rsidRDefault="004B14AA" w:rsidP="00B83FC8">
            <w:pPr>
              <w:pStyle w:val="HTML"/>
              <w:tabs>
                <w:tab w:val="clear" w:pos="916"/>
                <w:tab w:val="left" w:pos="4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B14AA" w:rsidRDefault="00941593" w:rsidP="00B83FC8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древних времен до настоящего времени; </w:t>
            </w:r>
          </w:p>
          <w:p w:rsidR="004B14AA" w:rsidRDefault="00941593" w:rsidP="00B83FC8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4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4B14AA" w:rsidRDefault="00941593" w:rsidP="00B83FC8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4B14AA" w:rsidRDefault="00941593" w:rsidP="00B83FC8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B14AA" w:rsidRDefault="00941593" w:rsidP="00504D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4B14AA" w:rsidRDefault="00941593" w:rsidP="00504D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4B14AA" w:rsidRDefault="00941593" w:rsidP="00504D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4B14AA" w:rsidTr="00504D4B">
        <w:trPr>
          <w:trHeight w:val="229"/>
          <w:jc w:val="center"/>
        </w:trPr>
        <w:tc>
          <w:tcPr>
            <w:tcW w:w="10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4B14AA" w:rsidRDefault="00941593" w:rsidP="00B83FC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4B14AA" w:rsidTr="00504D4B">
        <w:trPr>
          <w:trHeight w:val="415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B14AA" w:rsidRDefault="00941593" w:rsidP="00B83FC8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4B14AA" w:rsidRDefault="00941593" w:rsidP="00B83F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4B14AA" w:rsidRDefault="00941593" w:rsidP="00B83FC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4B14AA" w:rsidRDefault="00941593" w:rsidP="00B83F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4B14AA" w:rsidRDefault="00941593" w:rsidP="00B83F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:rsidR="004B14AA" w:rsidRDefault="00941593" w:rsidP="00B83F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4B14AA" w:rsidRDefault="00941593" w:rsidP="00B83FC8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lastRenderedPageBreak/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B14AA" w:rsidRDefault="00941593" w:rsidP="00B83FC8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4B14AA" w:rsidRDefault="00941593" w:rsidP="00B83FC8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</w:t>
            </w:r>
          </w:p>
          <w:p w:rsidR="004B14AA" w:rsidRDefault="00941593" w:rsidP="00B83FC8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4B14AA" w:rsidRDefault="00941593" w:rsidP="00B83FC8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:rsidR="004B14AA" w:rsidRDefault="00941593" w:rsidP="00B83FC8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4B14AA" w:rsidRDefault="00941593" w:rsidP="00B83FC8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Style w:val="15"/>
                <w:rFonts w:ascii="Times New Roman" w:hAnsi="Times New Roman"/>
                <w:sz w:val="24"/>
              </w:rPr>
              <w:t xml:space="preserve">демонстрирует </w:t>
            </w:r>
            <w:r>
              <w:rPr>
                <w:rStyle w:val="15"/>
                <w:rFonts w:ascii="Times New Roman" w:hAnsi="Times New Roman"/>
                <w:sz w:val="24"/>
              </w:rPr>
              <w:lastRenderedPageBreak/>
              <w:t>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4B14AA" w:rsidRDefault="00941593" w:rsidP="009C595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Подготовка выступлений с проблемно-тематическими сообщениями (докладами, </w:t>
            </w:r>
            <w:r w:rsidR="009C595B">
              <w:rPr>
                <w:rFonts w:ascii="Times New Roman" w:hAnsi="Times New Roman"/>
                <w:sz w:val="24"/>
              </w:rPr>
              <w:t xml:space="preserve">проектами, </w:t>
            </w:r>
            <w:r>
              <w:rPr>
                <w:rFonts w:ascii="Times New Roman" w:hAnsi="Times New Roman"/>
                <w:sz w:val="24"/>
              </w:rPr>
              <w:t>презентациями).</w:t>
            </w:r>
          </w:p>
          <w:p w:rsidR="004B14AA" w:rsidRDefault="004B14A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4B14AA" w:rsidRDefault="004B14AA">
      <w:pPr>
        <w:rPr>
          <w:rFonts w:ascii="Times New Roman" w:hAnsi="Times New Roman"/>
          <w:sz w:val="28"/>
        </w:rPr>
      </w:pPr>
    </w:p>
    <w:p w:rsidR="004B14AA" w:rsidRDefault="004B14AA">
      <w:pPr>
        <w:jc w:val="center"/>
        <w:rPr>
          <w:rFonts w:ascii="Times New Roman" w:hAnsi="Times New Roman"/>
          <w:b/>
          <w:sz w:val="28"/>
        </w:rPr>
      </w:pPr>
    </w:p>
    <w:sectPr w:rsidR="004B14AA">
      <w:footerReference w:type="even" r:id="rId18"/>
      <w:footerReference w:type="default" r:id="rId1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8E7" w:rsidRDefault="001638E7">
      <w:pPr>
        <w:spacing w:after="0" w:line="240" w:lineRule="auto"/>
      </w:pPr>
      <w:r>
        <w:separator/>
      </w:r>
    </w:p>
  </w:endnote>
  <w:endnote w:type="continuationSeparator" w:id="0">
    <w:p w:rsidR="001638E7" w:rsidRDefault="00163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4AA" w:rsidRDefault="004B14AA">
    <w:pPr>
      <w:pStyle w:val="a8"/>
      <w:jc w:val="center"/>
      <w:rPr>
        <w:rStyle w:val="1f7"/>
      </w:rPr>
    </w:pPr>
  </w:p>
  <w:p w:rsidR="004B14AA" w:rsidRDefault="004B14A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4AA" w:rsidRDefault="00941593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 w:rsidR="0000456C">
      <w:rPr>
        <w:rStyle w:val="1f7"/>
        <w:noProof/>
      </w:rPr>
      <w:t>3</w:t>
    </w:r>
    <w:r>
      <w:rPr>
        <w:rStyle w:val="1f7"/>
      </w:rPr>
      <w:fldChar w:fldCharType="end"/>
    </w:r>
  </w:p>
  <w:p w:rsidR="004B14AA" w:rsidRDefault="004B14A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4AA" w:rsidRDefault="004B14AA">
    <w:pPr>
      <w:pStyle w:val="a8"/>
      <w:jc w:val="center"/>
      <w:rPr>
        <w:rStyle w:val="1f7"/>
      </w:rPr>
    </w:pPr>
  </w:p>
  <w:p w:rsidR="004B14AA" w:rsidRDefault="004B14AA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4AA" w:rsidRDefault="00941593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 w:rsidR="0000456C">
      <w:rPr>
        <w:rStyle w:val="1f7"/>
        <w:noProof/>
      </w:rPr>
      <w:t>7</w:t>
    </w:r>
    <w:r>
      <w:rPr>
        <w:rStyle w:val="1f7"/>
      </w:rPr>
      <w:fldChar w:fldCharType="end"/>
    </w:r>
  </w:p>
  <w:p w:rsidR="004B14AA" w:rsidRDefault="004B14AA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4AA" w:rsidRDefault="004B14AA">
    <w:pPr>
      <w:pStyle w:val="a8"/>
      <w:jc w:val="right"/>
      <w:rPr>
        <w:rStyle w:val="1f7"/>
      </w:rPr>
    </w:pPr>
  </w:p>
  <w:p w:rsidR="004B14AA" w:rsidRDefault="004B14AA">
    <w:pPr>
      <w:pStyle w:val="a8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4AA" w:rsidRDefault="00941593">
    <w:pPr>
      <w:pStyle w:val="a8"/>
      <w:jc w:val="right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 w:rsidR="0000456C">
      <w:rPr>
        <w:rStyle w:val="1f7"/>
        <w:noProof/>
      </w:rPr>
      <w:t>14</w:t>
    </w:r>
    <w:r>
      <w:rPr>
        <w:rStyle w:val="1f7"/>
      </w:rPr>
      <w:fldChar w:fldCharType="end"/>
    </w:r>
  </w:p>
  <w:p w:rsidR="004B14AA" w:rsidRDefault="004B14A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8E7" w:rsidRDefault="001638E7">
      <w:pPr>
        <w:spacing w:after="0" w:line="240" w:lineRule="auto"/>
      </w:pPr>
      <w:r>
        <w:separator/>
      </w:r>
    </w:p>
  </w:footnote>
  <w:footnote w:type="continuationSeparator" w:id="0">
    <w:p w:rsidR="001638E7" w:rsidRDefault="00163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752"/>
    <w:multiLevelType w:val="multilevel"/>
    <w:tmpl w:val="ABD0FA0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F8113E2"/>
    <w:multiLevelType w:val="multilevel"/>
    <w:tmpl w:val="ED683B2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3735332D"/>
    <w:multiLevelType w:val="multilevel"/>
    <w:tmpl w:val="ED427C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7847790"/>
    <w:multiLevelType w:val="multilevel"/>
    <w:tmpl w:val="3D960EA6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4" w15:restartNumberingAfterBreak="0">
    <w:nsid w:val="603E642C"/>
    <w:multiLevelType w:val="multilevel"/>
    <w:tmpl w:val="8B88721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7D2D7D9B"/>
    <w:multiLevelType w:val="multilevel"/>
    <w:tmpl w:val="D41831A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B14AA"/>
    <w:rsid w:val="0000456C"/>
    <w:rsid w:val="000A0CDD"/>
    <w:rsid w:val="000B50B6"/>
    <w:rsid w:val="000B7AB6"/>
    <w:rsid w:val="000E2D9E"/>
    <w:rsid w:val="0010709D"/>
    <w:rsid w:val="001638E7"/>
    <w:rsid w:val="00170AC1"/>
    <w:rsid w:val="00171BC9"/>
    <w:rsid w:val="001A61F1"/>
    <w:rsid w:val="001D2147"/>
    <w:rsid w:val="002B734A"/>
    <w:rsid w:val="002D5581"/>
    <w:rsid w:val="00321B4F"/>
    <w:rsid w:val="003872FD"/>
    <w:rsid w:val="00412624"/>
    <w:rsid w:val="00430138"/>
    <w:rsid w:val="00466148"/>
    <w:rsid w:val="004719B0"/>
    <w:rsid w:val="004A6969"/>
    <w:rsid w:val="004B14AA"/>
    <w:rsid w:val="004B513B"/>
    <w:rsid w:val="004E0AA6"/>
    <w:rsid w:val="00504D4B"/>
    <w:rsid w:val="00562E52"/>
    <w:rsid w:val="00565A8A"/>
    <w:rsid w:val="005C6D72"/>
    <w:rsid w:val="00615547"/>
    <w:rsid w:val="00622EEF"/>
    <w:rsid w:val="006E55C5"/>
    <w:rsid w:val="006E73A2"/>
    <w:rsid w:val="00773774"/>
    <w:rsid w:val="007D58C7"/>
    <w:rsid w:val="007D7DA6"/>
    <w:rsid w:val="008A6AC2"/>
    <w:rsid w:val="008D503B"/>
    <w:rsid w:val="00941593"/>
    <w:rsid w:val="00942630"/>
    <w:rsid w:val="00975320"/>
    <w:rsid w:val="00983A21"/>
    <w:rsid w:val="0098555E"/>
    <w:rsid w:val="00991A48"/>
    <w:rsid w:val="009C257E"/>
    <w:rsid w:val="009C595B"/>
    <w:rsid w:val="00A31546"/>
    <w:rsid w:val="00A6001B"/>
    <w:rsid w:val="00AC2A3C"/>
    <w:rsid w:val="00B83FC8"/>
    <w:rsid w:val="00B840B1"/>
    <w:rsid w:val="00B92A4F"/>
    <w:rsid w:val="00BD6685"/>
    <w:rsid w:val="00BE10EA"/>
    <w:rsid w:val="00C05C28"/>
    <w:rsid w:val="00C1261A"/>
    <w:rsid w:val="00C46C8A"/>
    <w:rsid w:val="00C645D4"/>
    <w:rsid w:val="00C865EB"/>
    <w:rsid w:val="00CD6264"/>
    <w:rsid w:val="00D10142"/>
    <w:rsid w:val="00D96182"/>
    <w:rsid w:val="00DC0CC5"/>
    <w:rsid w:val="00DC2F92"/>
    <w:rsid w:val="00DC78AF"/>
    <w:rsid w:val="00DD3813"/>
    <w:rsid w:val="00E34B74"/>
    <w:rsid w:val="00E34C0D"/>
    <w:rsid w:val="00E35D1D"/>
    <w:rsid w:val="00E8515E"/>
    <w:rsid w:val="00E95B8F"/>
    <w:rsid w:val="00EA0AD6"/>
    <w:rsid w:val="00EC34D2"/>
    <w:rsid w:val="00F132F6"/>
    <w:rsid w:val="00F32817"/>
    <w:rsid w:val="00F9240B"/>
    <w:rsid w:val="00FD5F00"/>
    <w:rsid w:val="00FE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0A7C5"/>
  <w15:docId w15:val="{1E840D6F-548B-46E4-A213-6351557B2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21">
    <w:name w:val="Гиперссылка2"/>
    <w:link w:val="22"/>
    <w:rPr>
      <w:color w:val="0000FF"/>
      <w:u w:val="single"/>
    </w:rPr>
  </w:style>
  <w:style w:type="character" w:customStyle="1" w:styleId="22">
    <w:name w:val="Гиперссылка2"/>
    <w:link w:val="21"/>
    <w:rPr>
      <w:color w:val="0000FF"/>
      <w:u w:val="single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pt-a0-000043">
    <w:name w:val="pt-a0-000043"/>
    <w:basedOn w:val="12"/>
    <w:link w:val="pt-a0-0000430"/>
  </w:style>
  <w:style w:type="character" w:customStyle="1" w:styleId="pt-a0-0000430">
    <w:name w:val="pt-a0-000043"/>
    <w:basedOn w:val="13"/>
    <w:link w:val="pt-a0-00004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paragraph" w:styleId="a3">
    <w:name w:val="List Paragraph"/>
    <w:basedOn w:val="a"/>
    <w:link w:val="a4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Знак сноски1"/>
    <w:link w:val="17"/>
    <w:rPr>
      <w:vertAlign w:val="superscript"/>
    </w:rPr>
  </w:style>
  <w:style w:type="character" w:customStyle="1" w:styleId="17">
    <w:name w:val="Знак сноски1"/>
    <w:link w:val="16"/>
    <w:rPr>
      <w:vertAlign w:val="superscript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pt-a0-000047">
    <w:name w:val="pt-a0-000047"/>
    <w:basedOn w:val="12"/>
    <w:link w:val="pt-a0-0000470"/>
  </w:style>
  <w:style w:type="character" w:customStyle="1" w:styleId="pt-a0-0000470">
    <w:name w:val="pt-a0-000047"/>
    <w:basedOn w:val="13"/>
    <w:link w:val="pt-a0-000047"/>
  </w:style>
  <w:style w:type="paragraph" w:customStyle="1" w:styleId="1a">
    <w:name w:val="Гиперссылка1"/>
    <w:basedOn w:val="12"/>
    <w:link w:val="1b"/>
    <w:rPr>
      <w:color w:val="0000FF"/>
      <w:u w:val="single"/>
    </w:rPr>
  </w:style>
  <w:style w:type="character" w:customStyle="1" w:styleId="1b">
    <w:name w:val="Гиперссылка1"/>
    <w:basedOn w:val="13"/>
    <w:link w:val="1a"/>
    <w:rPr>
      <w:color w:val="0000FF"/>
      <w:u w:val="single"/>
    </w:rPr>
  </w:style>
  <w:style w:type="paragraph" w:customStyle="1" w:styleId="nobr">
    <w:name w:val="nobr"/>
    <w:basedOn w:val="31"/>
    <w:link w:val="nobr0"/>
  </w:style>
  <w:style w:type="character" w:customStyle="1" w:styleId="nobr0">
    <w:name w:val="nobr"/>
    <w:basedOn w:val="32"/>
    <w:link w:val="nobr"/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pt-000046">
    <w:name w:val="pt-000046"/>
    <w:basedOn w:val="12"/>
    <w:link w:val="pt-0000460"/>
  </w:style>
  <w:style w:type="character" w:customStyle="1" w:styleId="pt-0000460">
    <w:name w:val="pt-000046"/>
    <w:basedOn w:val="13"/>
    <w:link w:val="pt-000046"/>
  </w:style>
  <w:style w:type="paragraph" w:customStyle="1" w:styleId="pt-a-000040">
    <w:name w:val="pt-a-000040"/>
    <w:basedOn w:val="a"/>
    <w:link w:val="pt-a-0000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Pr>
      <w:rFonts w:ascii="Times New Roman" w:hAnsi="Times New Roman"/>
      <w:sz w:val="24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paragraph" w:customStyle="1" w:styleId="110">
    <w:name w:val="Заголовок 11"/>
    <w:basedOn w:val="a"/>
    <w:link w:val="111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paragraph" w:customStyle="1" w:styleId="1f0">
    <w:name w:val="Знак примечания1"/>
    <w:basedOn w:val="33"/>
    <w:link w:val="1f1"/>
    <w:rPr>
      <w:sz w:val="16"/>
    </w:rPr>
  </w:style>
  <w:style w:type="character" w:customStyle="1" w:styleId="1f1">
    <w:name w:val="Знак примечания1"/>
    <w:basedOn w:val="34"/>
    <w:link w:val="1f0"/>
    <w:rPr>
      <w:sz w:val="1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1f2">
    <w:name w:val="Обычный1"/>
    <w:link w:val="1f3"/>
  </w:style>
  <w:style w:type="character" w:customStyle="1" w:styleId="1f3">
    <w:name w:val="Обычный1"/>
    <w:link w:val="1f2"/>
  </w:style>
  <w:style w:type="paragraph" w:customStyle="1" w:styleId="1f4">
    <w:name w:val="Неразрешенное упоминание1"/>
    <w:basedOn w:val="12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3"/>
    <w:link w:val="1f4"/>
    <w:rPr>
      <w:color w:val="605E5C"/>
      <w:shd w:val="clear" w:color="auto" w:fill="E1DFDD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pt-a0-000042">
    <w:name w:val="pt-a0-000042"/>
    <w:basedOn w:val="12"/>
    <w:link w:val="pt-a0-0000420"/>
  </w:style>
  <w:style w:type="character" w:customStyle="1" w:styleId="pt-a0-0000420">
    <w:name w:val="pt-a0-000042"/>
    <w:basedOn w:val="13"/>
    <w:link w:val="pt-a0-000042"/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styleId="a5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Pr>
      <w:sz w:val="20"/>
    </w:rPr>
  </w:style>
  <w:style w:type="paragraph" w:customStyle="1" w:styleId="pt-000045">
    <w:name w:val="pt-000045"/>
    <w:basedOn w:val="a"/>
    <w:link w:val="pt-00004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f6">
    <w:name w:val="Номер страницы1"/>
    <w:basedOn w:val="12"/>
    <w:link w:val="1f7"/>
  </w:style>
  <w:style w:type="character" w:customStyle="1" w:styleId="1f7">
    <w:name w:val="Номер страницы1"/>
    <w:basedOn w:val="13"/>
    <w:link w:val="1f6"/>
  </w:style>
  <w:style w:type="paragraph" w:customStyle="1" w:styleId="2b">
    <w:name w:val="Гиперссылка2"/>
    <w:link w:val="2c"/>
    <w:rPr>
      <w:color w:val="0000FF"/>
      <w:u w:val="single"/>
    </w:rPr>
  </w:style>
  <w:style w:type="character" w:customStyle="1" w:styleId="2c">
    <w:name w:val="Гиперссылка2"/>
    <w:link w:val="2b"/>
    <w:rPr>
      <w:color w:val="0000FF"/>
      <w:u w:val="single"/>
    </w:rPr>
  </w:style>
  <w:style w:type="paragraph" w:customStyle="1" w:styleId="pt-a0-000036">
    <w:name w:val="pt-a0-000036"/>
    <w:basedOn w:val="12"/>
    <w:link w:val="pt-a0-0000360"/>
  </w:style>
  <w:style w:type="character" w:customStyle="1" w:styleId="pt-a0-0000360">
    <w:name w:val="pt-a0-000036"/>
    <w:basedOn w:val="13"/>
    <w:link w:val="pt-a0-000036"/>
  </w:style>
  <w:style w:type="paragraph" w:customStyle="1" w:styleId="pt-a0-000083">
    <w:name w:val="pt-a0-000083"/>
    <w:basedOn w:val="12"/>
    <w:link w:val="pt-a0-0000830"/>
  </w:style>
  <w:style w:type="character" w:customStyle="1" w:styleId="pt-a0-0000830">
    <w:name w:val="pt-a0-000083"/>
    <w:basedOn w:val="13"/>
    <w:link w:val="pt-a0-000083"/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37">
    <w:name w:val="Гиперссылка3"/>
    <w:link w:val="a7"/>
    <w:rPr>
      <w:color w:val="0000FF"/>
      <w:u w:val="single"/>
    </w:rPr>
  </w:style>
  <w:style w:type="character" w:styleId="a7">
    <w:name w:val="Hyperlink"/>
    <w:link w:val="3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f8">
    <w:name w:val="toc 1"/>
    <w:next w:val="a"/>
    <w:link w:val="1f9"/>
    <w:uiPriority w:val="39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a">
    <w:name w:val="Основной шрифт абзаца1"/>
    <w:link w:val="1fb"/>
  </w:style>
  <w:style w:type="character" w:customStyle="1" w:styleId="1fb">
    <w:name w:val="Основной шрифт абзаца1"/>
    <w:link w:val="1f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pt-a0-000085">
    <w:name w:val="pt-a0-000085"/>
    <w:basedOn w:val="12"/>
    <w:link w:val="pt-a0-0000850"/>
  </w:style>
  <w:style w:type="character" w:customStyle="1" w:styleId="pt-a0-0000850">
    <w:name w:val="pt-a0-000085"/>
    <w:basedOn w:val="13"/>
    <w:link w:val="pt-a0-000085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sz w:val="24"/>
    </w:rPr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3a">
    <w:name w:val="Гиперссылка3"/>
    <w:link w:val="3b"/>
    <w:rPr>
      <w:color w:val="0000FF"/>
      <w:u w:val="single"/>
    </w:rPr>
  </w:style>
  <w:style w:type="character" w:customStyle="1" w:styleId="3b">
    <w:name w:val="Гиперссылка3"/>
    <w:link w:val="3a"/>
    <w:rPr>
      <w:color w:val="0000FF"/>
      <w:u w:val="single"/>
    </w:rPr>
  </w:style>
  <w:style w:type="paragraph" w:customStyle="1" w:styleId="45">
    <w:name w:val="Основной шрифт абзаца4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e">
    <w:name w:val="Обычный1"/>
    <w:link w:val="1ff"/>
  </w:style>
  <w:style w:type="character" w:customStyle="1" w:styleId="1ff">
    <w:name w:val="Обычный1"/>
    <w:link w:val="1fe"/>
  </w:style>
  <w:style w:type="paragraph" w:customStyle="1" w:styleId="pt-a0-000023">
    <w:name w:val="pt-a0-000023"/>
    <w:basedOn w:val="12"/>
    <w:link w:val="pt-a0-0000230"/>
  </w:style>
  <w:style w:type="character" w:customStyle="1" w:styleId="pt-a0-0000230">
    <w:name w:val="pt-a0-000023"/>
    <w:basedOn w:val="13"/>
    <w:link w:val="pt-a0-000023"/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No Spacing"/>
    <w:link w:val="ad"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Pr>
      <w:rFonts w:ascii="Calibri" w:hAnsi="Calibri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pt-a0-000041">
    <w:name w:val="pt-a0-000041"/>
    <w:basedOn w:val="12"/>
    <w:link w:val="pt-a0-0000410"/>
  </w:style>
  <w:style w:type="character" w:customStyle="1" w:styleId="pt-a0-0000410">
    <w:name w:val="pt-a0-000041"/>
    <w:basedOn w:val="13"/>
    <w:link w:val="pt-a0-000041"/>
  </w:style>
  <w:style w:type="paragraph" w:customStyle="1" w:styleId="1ff0">
    <w:name w:val="Обычный1"/>
    <w:link w:val="1ff1"/>
  </w:style>
  <w:style w:type="character" w:customStyle="1" w:styleId="1ff1">
    <w:name w:val="Обычный1"/>
    <w:link w:val="1ff0"/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"/>
    <w:basedOn w:val="a"/>
    <w:link w:val="af2"/>
    <w:uiPriority w:val="1"/>
    <w:qFormat/>
    <w:rsid w:val="006E73A2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6E73A2"/>
    <w:rPr>
      <w:rFonts w:ascii="Times New Roman" w:hAnsi="Times New Roman"/>
      <w:color w:val="auto"/>
      <w:sz w:val="24"/>
      <w:szCs w:val="24"/>
      <w:lang w:eastAsia="en-US"/>
    </w:rPr>
  </w:style>
  <w:style w:type="paragraph" w:customStyle="1" w:styleId="Style4">
    <w:name w:val="Style4"/>
    <w:basedOn w:val="a"/>
    <w:rsid w:val="006E7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0370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profspo.ru/books/104903" TargetMode="External"/><Relationship Id="rId17" Type="http://schemas.openxmlformats.org/officeDocument/2006/relationships/hyperlink" Target="https://urait.ru/bcode/54036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3663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2336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9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3307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2024-11-14T18:08:00Z</dcterms:created>
  <dcterms:modified xsi:type="dcterms:W3CDTF">2024-12-11T10:53:00Z</dcterms:modified>
</cp:coreProperties>
</file>